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ALAGOAS - UFAL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NUTRIÇÃO - FANUT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NUTRIÇÃO - PPGNUT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ANEXO G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Modelo de laudo médico - pessoa com deficiência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1110"/>
        <w:gridCol w:w="2685"/>
        <w:gridCol w:w="975"/>
        <w:gridCol w:w="1725"/>
        <w:gridCol w:w="1725"/>
        <w:tblGridChange w:id="0">
          <w:tblGrid>
            <w:gridCol w:w="1110"/>
            <w:gridCol w:w="1110"/>
            <w:gridCol w:w="2685"/>
            <w:gridCol w:w="975"/>
            <w:gridCol w:w="1725"/>
            <w:gridCol w:w="17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Nome completo: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CID: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Origem da deficiência: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acidente de trabalho (  ) acidente comum (  ) congênita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adquirida em pós-operatório (  ) doença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before="24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Descrição detalhada das alterações físicas (anatômicas e funcionais), sensoriais, intelectuais e mentais: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before="24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before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Descrição das limitações funcionais para atividades da vida diária e social e dos apoios necessários:</w:t>
            </w:r>
          </w:p>
          <w:p w:rsidR="00000000" w:rsidDel="00000000" w:rsidP="00000000" w:rsidRDefault="00000000" w:rsidRPr="00000000" w14:paraId="00000022">
            <w:pPr>
              <w:widowControl w:val="0"/>
              <w:spacing w:before="6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before="6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before="6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before="6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before="6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before="20" w:line="240" w:lineRule="auto"/>
              <w:ind w:left="-60" w:right="-6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ENQUADRAMENTO/CONDIÇÃO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DA DEFICIÊNCIA, conforme o art. 4º do Decreto Nº 3.298, de 1999, alterado pelo Decreto Nº 5.296/2004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120" w:before="2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 - Deficiência Física – alteração completa ou parcial de um ou mais segmentos do corpo humano, acarretando o comprometimento da função física, apresentando-se sob a forma de: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paraplegia (  ) paraparesia (  ) monoplegia (  ) monoparesia (  ) tetraplegia 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tetraparesia (  ) triplegia (  ) triparesia (  ) hemiplegia (  ) hemiparesia (  ) ostomia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amputação ou ausência de membro (  ) paralisia cerebral (  ) nanismo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membros com deformidade congênita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outros - especificar: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before="2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 - Deficiência Visual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cegueira, na qual a acuidade visual é igual ou menor que 0,05 no melhor olho, com a melhor correção óptica;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baixa visão, que significa acuidade visual entre 0,3 e 0,05 no melhor olho, com a melhor correção óptica;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somatória da medida do campo visual em ambos os olhos for igual ou menor que 60°; ou a ocorrência simultânea de quaisquer das condições anteriores.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Obs: Anexar Laudo Oftalmológico com acuidade visual pela tabela de Snellen com a melhor correção óptica ou somatório do campo visual em graus.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before="2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 - Deficiência Auditiva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perda bilateral, parcial ou total, de 41 decibéis (dB) ou mais, aferida por audiograma nas frequências de 500HZ, 1.000HZ, 2.000Hz e 3.000Hz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Obs: Anexar Audiograma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before="2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 1 - Deficiência Mental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  ) Lei nº 12764/2012 – Espectro Autista</w:t>
            </w:r>
          </w:p>
          <w:p w:rsidR="00000000" w:rsidDel="00000000" w:rsidP="00000000" w:rsidRDefault="00000000" w:rsidRPr="00000000" w14:paraId="00000067">
            <w:pPr>
              <w:widowControl w:val="0"/>
              <w:spacing w:before="2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Obs: Anexar Laudo Médico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before="20"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 2 - Deficiência Mental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  ) Psicossocial – conforme Convenção ONU – Esquizofrenia, Transtornos psicóticos e outras limitações psicossociais que impedem a plena e efetiva participação na sociedade em igualdade de oportunidades com as demais pessoas. (Informar no campo descritivo se há outras doenças, data de início das manifestações e citar as limitações para habilidades adaptativas).</w:t>
            </w:r>
          </w:p>
          <w:p w:rsidR="00000000" w:rsidDel="00000000" w:rsidP="00000000" w:rsidRDefault="00000000" w:rsidRPr="00000000" w14:paraId="00000074">
            <w:pPr>
              <w:widowControl w:val="0"/>
              <w:spacing w:before="2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Obs: Anexar Laudo Médico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before="2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 - Deficiência Intelectual</w:t>
            </w:r>
            <w:r w:rsidDel="00000000" w:rsidR="00000000" w:rsidRPr="00000000">
              <w:rPr>
                <w:rtl w:val="0"/>
              </w:rPr>
              <w:t xml:space="preserve"> – funcionamento intelectual significativamente inferior à média, com manifestação antes dos 18 anos e limitações associadas a duas ou mais áreas de habilidades adaptativas, tais como: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  ) Comunicação (  ) Cuidado pessoal (  ) Habilidades sociais (  ) Utilização dos recursos da comunidade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  ) Saúde e segurança (  ) Habilidades acadêmicas (  ) Lazer (  ) Trabalho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Idade de início: ____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before="2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 - Visão Monocular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before="20" w:line="24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  ) </w:t>
            </w:r>
            <w:r w:rsidDel="00000000" w:rsidR="00000000" w:rsidRPr="00000000">
              <w:rPr>
                <w:rtl w:val="0"/>
              </w:rPr>
              <w:t xml:space="preserve">conforme parecer CONJUR/MTE 444/11: cegueira legal em um olho, na qual a acuidade visual com a melhor correção óptica é igual ou menor que 0,05 (20/400) (ou cegueira declarada por oftalmologista).</w:t>
            </w:r>
          </w:p>
          <w:p w:rsidR="00000000" w:rsidDel="00000000" w:rsidP="00000000" w:rsidRDefault="00000000" w:rsidRPr="00000000" w14:paraId="00000094">
            <w:pPr>
              <w:widowControl w:val="0"/>
              <w:spacing w:before="2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Obs.: Anexar Laudo Oftalmológico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before="240" w:line="24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 - Deficiência múltipla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  ) associação de duas ou mais deficiências (assinalar cada uma acima)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before="24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ENQUADRAMENTO/CONDIÇÃO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DA DEFICIÊNCIA, conforme </w:t>
            </w:r>
            <w:r w:rsidDel="00000000" w:rsidR="00000000" w:rsidRPr="00000000">
              <w:rPr>
                <w:rtl w:val="0"/>
              </w:rPr>
              <w:t xml:space="preserve">o art. 2º da Lei nº 13.146, de 6 de julho de 2015.</w:t>
            </w:r>
          </w:p>
        </w:tc>
      </w:tr>
      <w:tr>
        <w:trPr>
          <w:cantSplit w:val="0"/>
          <w:trHeight w:val="658.945312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before="240"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  ) Art. 2º Considera-se pessoa com deficiência aquela que tem impedimento de longo prazo de natureza física, mental, intelectual ou sensorial, o qual, em interação com uma ou mais barreiras, pode obstruir sua participação plena e efetiva na sociedade em igualdade de condições com as demais pessoas.</w:t>
            </w:r>
          </w:p>
        </w:tc>
      </w:tr>
      <w:tr>
        <w:trPr>
          <w:cantSplit w:val="0"/>
          <w:trHeight w:val="658.945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before="180"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___________________/___, _____/_____/_____</w:t>
              <w:tab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Cidade    UF   dia    mês ano</w:t>
            </w:r>
          </w:p>
          <w:p w:rsidR="00000000" w:rsidDel="00000000" w:rsidP="00000000" w:rsidRDefault="00000000" w:rsidRPr="00000000" w14:paraId="000000B3">
            <w:pPr>
              <w:widowControl w:val="0"/>
              <w:spacing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before="18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_____________________________________</w:t>
            </w:r>
          </w:p>
          <w:p w:rsidR="00000000" w:rsidDel="00000000" w:rsidP="00000000" w:rsidRDefault="00000000" w:rsidRPr="00000000" w14:paraId="000000B7">
            <w:pPr>
              <w:widowControl w:val="0"/>
              <w:spacing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Assinatura e carimbo + CRM do médico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rPr/>
    </w:pPr>
    <w:r w:rsidDel="00000000" w:rsidR="00000000" w:rsidRPr="00000000">
      <w:rPr>
        <w:sz w:val="16"/>
        <w:szCs w:val="16"/>
        <w:rtl w:val="0"/>
      </w:rPr>
      <w:t xml:space="preserve">Processo Seletivo PPGNUT 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